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E81D0" w14:textId="77777777" w:rsidR="00761397" w:rsidRDefault="00761397" w:rsidP="00761397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01F1E"/>
        </w:rPr>
      </w:pPr>
      <w:r>
        <w:rPr>
          <w:rFonts w:ascii="Calibri" w:hAnsi="Calibri" w:cs="Calibri"/>
          <w:b/>
          <w:bCs/>
          <w:color w:val="201F1E"/>
        </w:rPr>
        <w:t>Marquette Core Curriculum Committee</w:t>
      </w:r>
    </w:p>
    <w:p w14:paraId="1AD708EB" w14:textId="07A2CB0C" w:rsidR="00761397" w:rsidRDefault="001174DA" w:rsidP="00761397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color w:val="201F1E"/>
        </w:rPr>
      </w:pPr>
      <w:r>
        <w:rPr>
          <w:rFonts w:ascii="Calibri" w:hAnsi="Calibri" w:cs="Calibri"/>
          <w:b/>
          <w:bCs/>
          <w:color w:val="201F1E"/>
        </w:rPr>
        <w:t>Minutes:</w:t>
      </w:r>
      <w:r w:rsidR="00761397">
        <w:rPr>
          <w:rFonts w:ascii="Calibri" w:hAnsi="Calibri" w:cs="Calibri"/>
          <w:b/>
          <w:bCs/>
          <w:color w:val="201F1E"/>
        </w:rPr>
        <w:t xml:space="preserve"> </w:t>
      </w:r>
      <w:r>
        <w:rPr>
          <w:rFonts w:ascii="Calibri" w:hAnsi="Calibri" w:cs="Calibri"/>
          <w:b/>
          <w:bCs/>
          <w:color w:val="201F1E"/>
        </w:rPr>
        <w:t>February 27</w:t>
      </w:r>
      <w:r w:rsidR="00761397">
        <w:rPr>
          <w:rFonts w:ascii="Calibri" w:hAnsi="Calibri" w:cs="Calibri"/>
          <w:b/>
          <w:bCs/>
          <w:color w:val="201F1E"/>
        </w:rPr>
        <w:t>, 20</w:t>
      </w:r>
      <w:r>
        <w:rPr>
          <w:rFonts w:ascii="Calibri" w:hAnsi="Calibri" w:cs="Calibri"/>
          <w:b/>
          <w:bCs/>
          <w:color w:val="201F1E"/>
        </w:rPr>
        <w:t>20</w:t>
      </w:r>
    </w:p>
    <w:p w14:paraId="285CB259" w14:textId="77777777" w:rsidR="005B00E7" w:rsidRPr="00CC665C" w:rsidRDefault="005B00E7" w:rsidP="005B00E7">
      <w:pPr>
        <w:jc w:val="center"/>
        <w:rPr>
          <w:rFonts w:cstheme="minorHAnsi"/>
          <w:b/>
          <w:bCs/>
        </w:rPr>
      </w:pPr>
      <w:r w:rsidRPr="00CC665C">
        <w:rPr>
          <w:rFonts w:cstheme="minorHAnsi"/>
          <w:b/>
          <w:bCs/>
        </w:rPr>
        <w:t>302 Sensenbrenner Hall</w:t>
      </w:r>
    </w:p>
    <w:p w14:paraId="0732C040" w14:textId="1EE4CE5A" w:rsidR="005B00E7" w:rsidRPr="00CC665C" w:rsidRDefault="005B00E7" w:rsidP="005B00E7">
      <w:pPr>
        <w:jc w:val="center"/>
        <w:rPr>
          <w:rFonts w:cstheme="minorHAnsi"/>
          <w:b/>
          <w:bCs/>
        </w:rPr>
      </w:pPr>
      <w:r w:rsidRPr="00CC665C">
        <w:rPr>
          <w:rFonts w:cstheme="minorHAnsi"/>
          <w:b/>
          <w:bCs/>
        </w:rPr>
        <w:t>9:</w:t>
      </w:r>
      <w:r w:rsidR="001174DA">
        <w:rPr>
          <w:rFonts w:cstheme="minorHAnsi"/>
          <w:b/>
          <w:bCs/>
        </w:rPr>
        <w:t>30</w:t>
      </w:r>
      <w:r w:rsidRPr="00CC665C">
        <w:rPr>
          <w:rFonts w:cstheme="minorHAnsi"/>
          <w:b/>
          <w:bCs/>
        </w:rPr>
        <w:t>-10:</w:t>
      </w:r>
      <w:r w:rsidR="001174DA">
        <w:rPr>
          <w:rFonts w:cstheme="minorHAnsi"/>
          <w:b/>
          <w:bCs/>
        </w:rPr>
        <w:t>30</w:t>
      </w:r>
      <w:r w:rsidRPr="00CC665C">
        <w:rPr>
          <w:rFonts w:cstheme="minorHAnsi"/>
          <w:b/>
          <w:bCs/>
        </w:rPr>
        <w:t xml:space="preserve"> AM</w:t>
      </w:r>
    </w:p>
    <w:p w14:paraId="467DD8B1" w14:textId="4DD198D6" w:rsidR="00761397" w:rsidRDefault="00761397" w:rsidP="00761397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>
        <w:rPr>
          <w:rFonts w:ascii="Calibri" w:hAnsi="Calibri" w:cs="Calibri"/>
          <w:color w:val="201F1E"/>
        </w:rPr>
        <w:t> </w:t>
      </w:r>
    </w:p>
    <w:p w14:paraId="7CE11664" w14:textId="6F566973" w:rsidR="005B00E7" w:rsidRDefault="005B00E7" w:rsidP="00761397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 w:rsidRPr="00CC665C">
        <w:rPr>
          <w:rFonts w:asciiTheme="minorHAnsi" w:hAnsiTheme="minorHAnsi" w:cstheme="minorHAnsi"/>
          <w:color w:val="000000"/>
        </w:rPr>
        <w:t xml:space="preserve">Present: </w:t>
      </w:r>
      <w:r w:rsidR="00CF734F">
        <w:rPr>
          <w:rFonts w:asciiTheme="minorHAnsi" w:hAnsiTheme="minorHAnsi" w:cstheme="minorHAnsi"/>
          <w:color w:val="000000"/>
        </w:rPr>
        <w:t xml:space="preserve">Thomas </w:t>
      </w:r>
      <w:proofErr w:type="spellStart"/>
      <w:r w:rsidR="00CF734F">
        <w:rPr>
          <w:rFonts w:asciiTheme="minorHAnsi" w:hAnsiTheme="minorHAnsi" w:cstheme="minorHAnsi"/>
          <w:color w:val="000000"/>
        </w:rPr>
        <w:t>Eddinger</w:t>
      </w:r>
      <w:proofErr w:type="spellEnd"/>
      <w:r w:rsidR="00CF734F">
        <w:rPr>
          <w:rFonts w:asciiTheme="minorHAnsi" w:hAnsiTheme="minorHAnsi" w:cstheme="minorHAnsi"/>
          <w:color w:val="000000"/>
        </w:rPr>
        <w:t xml:space="preserve">, Amanda Keeler, </w:t>
      </w:r>
      <w:r w:rsidRPr="00CC665C">
        <w:rPr>
          <w:rFonts w:asciiTheme="minorHAnsi" w:hAnsiTheme="minorHAnsi" w:cstheme="minorHAnsi"/>
          <w:color w:val="000000"/>
        </w:rPr>
        <w:t xml:space="preserve">Khadijah “Gigi” </w:t>
      </w:r>
      <w:proofErr w:type="spellStart"/>
      <w:r w:rsidRPr="00CC665C">
        <w:rPr>
          <w:rFonts w:asciiTheme="minorHAnsi" w:hAnsiTheme="minorHAnsi" w:cstheme="minorHAnsi"/>
          <w:color w:val="000000"/>
        </w:rPr>
        <w:t>Makky</w:t>
      </w:r>
      <w:proofErr w:type="spellEnd"/>
      <w:r w:rsidRPr="00CC665C">
        <w:rPr>
          <w:rFonts w:asciiTheme="minorHAnsi" w:hAnsiTheme="minorHAnsi" w:cstheme="minorHAnsi"/>
          <w:color w:val="000000"/>
        </w:rPr>
        <w:t>, James “Jim” Marten,</w:t>
      </w:r>
      <w:r w:rsidR="00CF734F">
        <w:rPr>
          <w:rFonts w:asciiTheme="minorHAnsi" w:hAnsiTheme="minorHAnsi" w:cstheme="minorHAnsi"/>
          <w:color w:val="000000"/>
        </w:rPr>
        <w:t xml:space="preserve"> </w:t>
      </w:r>
      <w:r w:rsidRPr="00CC665C">
        <w:rPr>
          <w:rFonts w:asciiTheme="minorHAnsi" w:hAnsiTheme="minorHAnsi" w:cstheme="minorHAnsi"/>
          <w:color w:val="000000"/>
        </w:rPr>
        <w:t>Amelia Zurcher, and Gary Klump</w:t>
      </w:r>
    </w:p>
    <w:p w14:paraId="3EA0B141" w14:textId="77777777" w:rsidR="005B00E7" w:rsidRDefault="005B00E7" w:rsidP="00761397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</w:p>
    <w:p w14:paraId="64EED66A" w14:textId="1824DEE7" w:rsidR="00761397" w:rsidRDefault="00CF734F" w:rsidP="005B00E7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>
        <w:rPr>
          <w:rFonts w:ascii="Calibri" w:hAnsi="Calibri" w:cs="Calibri"/>
          <w:color w:val="201F1E"/>
        </w:rPr>
        <w:t>Updates</w:t>
      </w:r>
    </w:p>
    <w:p w14:paraId="598808C7" w14:textId="6AE53347" w:rsidR="00CF734F" w:rsidRDefault="00CF734F" w:rsidP="00CF734F">
      <w:pPr>
        <w:pStyle w:val="xmsonormal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>
        <w:rPr>
          <w:rFonts w:ascii="Calibri" w:hAnsi="Calibri" w:cs="Calibri"/>
          <w:color w:val="201F1E"/>
        </w:rPr>
        <w:t xml:space="preserve">Jim will be working with </w:t>
      </w:r>
      <w:r w:rsidR="004517D8">
        <w:rPr>
          <w:rFonts w:ascii="Calibri" w:hAnsi="Calibri" w:cs="Calibri"/>
          <w:color w:val="201F1E"/>
        </w:rPr>
        <w:t>department c</w:t>
      </w:r>
      <w:r>
        <w:rPr>
          <w:rFonts w:ascii="Calibri" w:hAnsi="Calibri" w:cs="Calibri"/>
          <w:color w:val="201F1E"/>
        </w:rPr>
        <w:t>hairs on course projects for the Discovery Tier to help students declare themes.</w:t>
      </w:r>
    </w:p>
    <w:p w14:paraId="7C3400F7" w14:textId="3ECD6BC8" w:rsidR="00CF734F" w:rsidRDefault="00CF734F" w:rsidP="004517D8">
      <w:pPr>
        <w:pStyle w:val="xmsonormal"/>
        <w:numPr>
          <w:ilvl w:val="2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>
        <w:rPr>
          <w:rFonts w:ascii="Calibri" w:hAnsi="Calibri" w:cs="Calibri"/>
          <w:color w:val="201F1E"/>
        </w:rPr>
        <w:t>Only about 15% for students have declared a theme.</w:t>
      </w:r>
    </w:p>
    <w:p w14:paraId="69ACBB29" w14:textId="31343166" w:rsidR="00CF734F" w:rsidRDefault="00CF734F" w:rsidP="00CF734F">
      <w:pPr>
        <w:pStyle w:val="xmsonormal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>
        <w:rPr>
          <w:rFonts w:ascii="Calibri" w:hAnsi="Calibri" w:cs="Calibri"/>
          <w:color w:val="201F1E"/>
        </w:rPr>
        <w:t>New Director of the Core should be hired by end of March</w:t>
      </w:r>
      <w:r w:rsidR="004517D8">
        <w:rPr>
          <w:rFonts w:ascii="Calibri" w:hAnsi="Calibri" w:cs="Calibri"/>
          <w:color w:val="201F1E"/>
        </w:rPr>
        <w:t xml:space="preserve"> and</w:t>
      </w:r>
      <w:r>
        <w:rPr>
          <w:rFonts w:ascii="Calibri" w:hAnsi="Calibri" w:cs="Calibri"/>
          <w:color w:val="201F1E"/>
        </w:rPr>
        <w:t xml:space="preserve"> </w:t>
      </w:r>
      <w:r w:rsidR="004517D8">
        <w:rPr>
          <w:rFonts w:ascii="Calibri" w:hAnsi="Calibri" w:cs="Calibri"/>
          <w:color w:val="201F1E"/>
        </w:rPr>
        <w:t>w</w:t>
      </w:r>
      <w:r>
        <w:rPr>
          <w:rFonts w:ascii="Calibri" w:hAnsi="Calibri" w:cs="Calibri"/>
          <w:color w:val="201F1E"/>
        </w:rPr>
        <w:t>ill start attending meetings.</w:t>
      </w:r>
    </w:p>
    <w:p w14:paraId="4624FE02" w14:textId="170D2F0A" w:rsidR="00CF734F" w:rsidRDefault="004517D8" w:rsidP="00CF734F">
      <w:pPr>
        <w:pStyle w:val="xmsonormal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>
        <w:rPr>
          <w:rFonts w:ascii="Calibri" w:hAnsi="Calibri" w:cs="Calibri"/>
          <w:color w:val="201F1E"/>
        </w:rPr>
        <w:t>Jim and co. w</w:t>
      </w:r>
      <w:r w:rsidR="00CF734F">
        <w:rPr>
          <w:rFonts w:ascii="Calibri" w:hAnsi="Calibri" w:cs="Calibri"/>
          <w:color w:val="201F1E"/>
        </w:rPr>
        <w:t xml:space="preserve">ill </w:t>
      </w:r>
      <w:r>
        <w:rPr>
          <w:rFonts w:ascii="Calibri" w:hAnsi="Calibri" w:cs="Calibri"/>
          <w:color w:val="201F1E"/>
        </w:rPr>
        <w:t xml:space="preserve">start the process of finding </w:t>
      </w:r>
      <w:r w:rsidR="00CF734F">
        <w:rPr>
          <w:rFonts w:ascii="Calibri" w:hAnsi="Calibri" w:cs="Calibri"/>
          <w:color w:val="201F1E"/>
        </w:rPr>
        <w:t>new committee members.</w:t>
      </w:r>
    </w:p>
    <w:p w14:paraId="32A92E0E" w14:textId="413A0E7B" w:rsidR="00761397" w:rsidRDefault="00761397" w:rsidP="005B00E7">
      <w:pPr>
        <w:pStyle w:val="xmsonormal"/>
        <w:shd w:val="clear" w:color="auto" w:fill="FFFFFF"/>
        <w:spacing w:before="0" w:beforeAutospacing="0" w:after="0" w:afterAutospacing="0"/>
        <w:ind w:firstLine="50"/>
        <w:rPr>
          <w:rFonts w:ascii="Calibri" w:hAnsi="Calibri" w:cs="Calibri"/>
          <w:color w:val="201F1E"/>
        </w:rPr>
      </w:pPr>
    </w:p>
    <w:p w14:paraId="398EAB1A" w14:textId="770A5685" w:rsidR="00761397" w:rsidRDefault="00761397" w:rsidP="00CF734F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>
        <w:rPr>
          <w:rFonts w:ascii="Calibri" w:hAnsi="Calibri" w:cs="Calibri"/>
          <w:color w:val="201F1E"/>
        </w:rPr>
        <w:t>M</w:t>
      </w:r>
      <w:r w:rsidR="001174DA">
        <w:rPr>
          <w:rFonts w:ascii="Calibri" w:hAnsi="Calibri" w:cs="Calibri"/>
          <w:color w:val="201F1E"/>
        </w:rPr>
        <w:t xml:space="preserve">ethods of </w:t>
      </w:r>
      <w:r>
        <w:rPr>
          <w:rFonts w:ascii="Calibri" w:hAnsi="Calibri" w:cs="Calibri"/>
          <w:color w:val="201F1E"/>
        </w:rPr>
        <w:t>I</w:t>
      </w:r>
      <w:r w:rsidR="001174DA">
        <w:rPr>
          <w:rFonts w:ascii="Calibri" w:hAnsi="Calibri" w:cs="Calibri"/>
          <w:color w:val="201F1E"/>
        </w:rPr>
        <w:t>nquiry</w:t>
      </w:r>
      <w:r>
        <w:rPr>
          <w:rFonts w:ascii="Calibri" w:hAnsi="Calibri" w:cs="Calibri"/>
          <w:color w:val="201F1E"/>
        </w:rPr>
        <w:t xml:space="preserve"> </w:t>
      </w:r>
    </w:p>
    <w:p w14:paraId="57E18974" w14:textId="0F3A3690" w:rsidR="00CF734F" w:rsidRDefault="00CF734F" w:rsidP="00CF734F">
      <w:pPr>
        <w:pStyle w:val="xmsonormal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>
        <w:rPr>
          <w:rFonts w:ascii="Calibri" w:hAnsi="Calibri" w:cs="Calibri"/>
          <w:color w:val="201F1E"/>
        </w:rPr>
        <w:t>Jim has been having meetings with MOI instructors.</w:t>
      </w:r>
    </w:p>
    <w:p w14:paraId="474BF406" w14:textId="7E595558" w:rsidR="00CF734F" w:rsidRDefault="00CF734F" w:rsidP="00CF734F">
      <w:pPr>
        <w:pStyle w:val="xmsonormal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>
        <w:rPr>
          <w:rFonts w:ascii="Calibri" w:hAnsi="Calibri" w:cs="Calibri"/>
          <w:color w:val="201F1E"/>
        </w:rPr>
        <w:t>Coherence has been a major issue.</w:t>
      </w:r>
    </w:p>
    <w:p w14:paraId="442C015C" w14:textId="3523C60C" w:rsidR="00CF734F" w:rsidRDefault="00CF734F" w:rsidP="00CF734F">
      <w:pPr>
        <w:pStyle w:val="xmsonormal"/>
        <w:numPr>
          <w:ilvl w:val="2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>
        <w:rPr>
          <w:rFonts w:ascii="Calibri" w:hAnsi="Calibri" w:cs="Calibri"/>
          <w:color w:val="201F1E"/>
        </w:rPr>
        <w:t>Structure will be changed to have one large section with everybody in the same room.</w:t>
      </w:r>
    </w:p>
    <w:p w14:paraId="38719733" w14:textId="190303B6" w:rsidR="00CF734F" w:rsidRDefault="00CF734F" w:rsidP="00CF734F">
      <w:pPr>
        <w:pStyle w:val="xmsonormal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>
        <w:rPr>
          <w:rFonts w:ascii="Calibri" w:hAnsi="Calibri" w:cs="Calibri"/>
          <w:color w:val="201F1E"/>
        </w:rPr>
        <w:t>Topics</w:t>
      </w:r>
    </w:p>
    <w:p w14:paraId="23B212FE" w14:textId="18E51C70" w:rsidR="00CF734F" w:rsidRDefault="00CF734F" w:rsidP="00CF734F">
      <w:pPr>
        <w:pStyle w:val="xmsonormal"/>
        <w:numPr>
          <w:ilvl w:val="2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>
        <w:rPr>
          <w:rFonts w:ascii="Calibri" w:hAnsi="Calibri" w:cs="Calibri"/>
          <w:color w:val="201F1E"/>
        </w:rPr>
        <w:t>Instead of the current “topics” system, which has given the impression that MOIs are about subject matter and not method, MOIs will no longer have topics, starting Fall 2021.</w:t>
      </w:r>
    </w:p>
    <w:p w14:paraId="2880C649" w14:textId="11A0A9D6" w:rsidR="00CF734F" w:rsidRDefault="00CF734F" w:rsidP="00CF734F">
      <w:pPr>
        <w:pStyle w:val="xmsonormal"/>
        <w:numPr>
          <w:ilvl w:val="2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>
        <w:rPr>
          <w:rFonts w:ascii="Calibri" w:hAnsi="Calibri" w:cs="Calibri"/>
          <w:color w:val="201F1E"/>
        </w:rPr>
        <w:t xml:space="preserve">Instead, they </w:t>
      </w:r>
      <w:r w:rsidR="004517D8">
        <w:rPr>
          <w:rFonts w:ascii="Calibri" w:hAnsi="Calibri" w:cs="Calibri"/>
          <w:color w:val="201F1E"/>
        </w:rPr>
        <w:t>may</w:t>
      </w:r>
      <w:r>
        <w:rPr>
          <w:rFonts w:ascii="Calibri" w:hAnsi="Calibri" w:cs="Calibri"/>
          <w:color w:val="201F1E"/>
        </w:rPr>
        <w:t xml:space="preserve"> be taught on the Disco Tier themes</w:t>
      </w:r>
      <w:r w:rsidR="004517D8">
        <w:rPr>
          <w:rFonts w:ascii="Calibri" w:hAnsi="Calibri" w:cs="Calibri"/>
          <w:color w:val="201F1E"/>
        </w:rPr>
        <w:t>.</w:t>
      </w:r>
    </w:p>
    <w:p w14:paraId="62D10257" w14:textId="09AB1E8B" w:rsidR="00CF734F" w:rsidRDefault="00CF734F" w:rsidP="00CF734F">
      <w:pPr>
        <w:pStyle w:val="xmsonormal"/>
        <w:numPr>
          <w:ilvl w:val="3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>
        <w:rPr>
          <w:rFonts w:ascii="Calibri" w:hAnsi="Calibri" w:cs="Calibri"/>
          <w:color w:val="201F1E"/>
        </w:rPr>
        <w:t>Students will not have to take an MOI in their theme.</w:t>
      </w:r>
    </w:p>
    <w:p w14:paraId="04BF6715" w14:textId="4AB9D110" w:rsidR="00CF734F" w:rsidRDefault="00CF734F" w:rsidP="00CF734F">
      <w:pPr>
        <w:pStyle w:val="xmsonormal"/>
        <w:numPr>
          <w:ilvl w:val="3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>
        <w:rPr>
          <w:rFonts w:ascii="Calibri" w:hAnsi="Calibri" w:cs="Calibri"/>
          <w:color w:val="201F1E"/>
        </w:rPr>
        <w:t>This should highlight the CORE.</w:t>
      </w:r>
    </w:p>
    <w:p w14:paraId="55963112" w14:textId="2CA07F02" w:rsidR="00CF734F" w:rsidRDefault="00CF734F" w:rsidP="00CF734F">
      <w:pPr>
        <w:pStyle w:val="xmsonormal"/>
        <w:numPr>
          <w:ilvl w:val="2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>
        <w:rPr>
          <w:rFonts w:ascii="Calibri" w:hAnsi="Calibri" w:cs="Calibri"/>
          <w:color w:val="201F1E"/>
        </w:rPr>
        <w:t>There will still be coherence in subject matter.</w:t>
      </w:r>
    </w:p>
    <w:p w14:paraId="1056596D" w14:textId="3545C2EF" w:rsidR="0007745D" w:rsidRDefault="001174DA" w:rsidP="001174DA">
      <w:pPr>
        <w:pStyle w:val="xmsonormal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>
        <w:rPr>
          <w:rFonts w:ascii="Calibri" w:hAnsi="Calibri" w:cs="Calibri"/>
          <w:color w:val="201F1E"/>
        </w:rPr>
        <w:t>MOIs may now have two instructors.</w:t>
      </w:r>
    </w:p>
    <w:p w14:paraId="5054202B" w14:textId="77777777" w:rsidR="001174DA" w:rsidRDefault="001174DA" w:rsidP="001174DA">
      <w:pPr>
        <w:pStyle w:val="xmsonormal"/>
        <w:shd w:val="clear" w:color="auto" w:fill="FFFFFF"/>
        <w:spacing w:before="0" w:beforeAutospacing="0" w:after="0" w:afterAutospacing="0"/>
        <w:ind w:left="1080"/>
        <w:rPr>
          <w:rFonts w:ascii="Calibri" w:hAnsi="Calibri" w:cs="Calibri"/>
          <w:color w:val="201F1E"/>
        </w:rPr>
      </w:pPr>
    </w:p>
    <w:p w14:paraId="77A5F8C6" w14:textId="253B7EDF" w:rsidR="001174DA" w:rsidRDefault="001174DA" w:rsidP="001174DA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>
        <w:rPr>
          <w:rFonts w:ascii="Calibri" w:hAnsi="Calibri" w:cs="Calibri"/>
          <w:color w:val="201F1E"/>
        </w:rPr>
        <w:t>Engaging Social Systems and Values 2</w:t>
      </w:r>
    </w:p>
    <w:p w14:paraId="767EEA55" w14:textId="48597424" w:rsidR="001174DA" w:rsidRDefault="001174DA" w:rsidP="001174DA">
      <w:pPr>
        <w:pStyle w:val="xmsonormal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>
        <w:rPr>
          <w:rFonts w:ascii="Calibri" w:hAnsi="Calibri" w:cs="Calibri"/>
          <w:color w:val="201F1E"/>
        </w:rPr>
        <w:t>We don’t have enough courses to get the current cohorts through.</w:t>
      </w:r>
    </w:p>
    <w:p w14:paraId="2AC9562E" w14:textId="0E356E8A" w:rsidR="001174DA" w:rsidRDefault="001174DA" w:rsidP="001174DA">
      <w:pPr>
        <w:pStyle w:val="xmsonormal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>
        <w:rPr>
          <w:rFonts w:ascii="Calibri" w:hAnsi="Calibri" w:cs="Calibri"/>
          <w:color w:val="201F1E"/>
        </w:rPr>
        <w:t>Changing the requirements would return us to the “Diverse Cultures” requirement.</w:t>
      </w:r>
    </w:p>
    <w:p w14:paraId="32DE4BD9" w14:textId="4CB24F14" w:rsidR="001174DA" w:rsidRDefault="001174DA" w:rsidP="001174DA">
      <w:pPr>
        <w:pStyle w:val="xmsonormal"/>
        <w:numPr>
          <w:ilvl w:val="2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>
        <w:rPr>
          <w:rFonts w:ascii="Calibri" w:hAnsi="Calibri" w:cs="Calibri"/>
          <w:color w:val="201F1E"/>
        </w:rPr>
        <w:t xml:space="preserve">Do ESSV1 and ESSV2 build on one another or do they </w:t>
      </w:r>
      <w:r w:rsidR="004517D8">
        <w:rPr>
          <w:rFonts w:ascii="Calibri" w:hAnsi="Calibri" w:cs="Calibri"/>
          <w:color w:val="201F1E"/>
        </w:rPr>
        <w:t>re-e</w:t>
      </w:r>
      <w:r>
        <w:rPr>
          <w:rFonts w:ascii="Calibri" w:hAnsi="Calibri" w:cs="Calibri"/>
          <w:color w:val="201F1E"/>
        </w:rPr>
        <w:t>nforce?</w:t>
      </w:r>
    </w:p>
    <w:p w14:paraId="1678999A" w14:textId="01E81C69" w:rsidR="001174DA" w:rsidRDefault="001174DA" w:rsidP="001174DA">
      <w:pPr>
        <w:pStyle w:val="xmsonormal"/>
        <w:numPr>
          <w:ilvl w:val="2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>
        <w:rPr>
          <w:rFonts w:ascii="Calibri" w:hAnsi="Calibri" w:cs="Calibri"/>
          <w:color w:val="201F1E"/>
        </w:rPr>
        <w:t>Therefore, can’t just pick 2 ESSV courses from a list.</w:t>
      </w:r>
    </w:p>
    <w:p w14:paraId="4096AB0F" w14:textId="293BE8B0" w:rsidR="001174DA" w:rsidRDefault="001174DA" w:rsidP="001174DA">
      <w:pPr>
        <w:pStyle w:val="xmsonormal"/>
        <w:numPr>
          <w:ilvl w:val="2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>
        <w:rPr>
          <w:rFonts w:ascii="Calibri" w:hAnsi="Calibri" w:cs="Calibri"/>
          <w:color w:val="201F1E"/>
        </w:rPr>
        <w:t>Experiential component is necessary.</w:t>
      </w:r>
    </w:p>
    <w:p w14:paraId="7A5A65AD" w14:textId="1539A1A0" w:rsidR="001174DA" w:rsidRDefault="001174DA" w:rsidP="001174DA">
      <w:pPr>
        <w:pStyle w:val="xmsonormal"/>
        <w:numPr>
          <w:ilvl w:val="3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>
        <w:rPr>
          <w:rFonts w:ascii="Calibri" w:hAnsi="Calibri" w:cs="Calibri"/>
          <w:color w:val="201F1E"/>
        </w:rPr>
        <w:t>This limits the submissions.</w:t>
      </w:r>
    </w:p>
    <w:p w14:paraId="5EFA2F18" w14:textId="048974F2" w:rsidR="001174DA" w:rsidRDefault="001174DA" w:rsidP="001174DA">
      <w:pPr>
        <w:pStyle w:val="xmsonormal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>
        <w:rPr>
          <w:rFonts w:ascii="Calibri" w:hAnsi="Calibri" w:cs="Calibri"/>
          <w:color w:val="201F1E"/>
        </w:rPr>
        <w:t>Kick it down to the colleges to certify ESSV2 experiences?</w:t>
      </w:r>
    </w:p>
    <w:p w14:paraId="28581DB7" w14:textId="2716BEBC" w:rsidR="001174DA" w:rsidRDefault="001174DA" w:rsidP="001174DA">
      <w:pPr>
        <w:pStyle w:val="xmsonormal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>
        <w:rPr>
          <w:rFonts w:ascii="Calibri" w:hAnsi="Calibri" w:cs="Calibri"/>
          <w:color w:val="201F1E"/>
        </w:rPr>
        <w:t>Provide colleges with menu of options/collaborators for ESSV2?</w:t>
      </w:r>
    </w:p>
    <w:p w14:paraId="2EA00B2A" w14:textId="59C542BE" w:rsidR="001174DA" w:rsidRDefault="001174DA" w:rsidP="001174DA">
      <w:pPr>
        <w:pStyle w:val="xmsonormal"/>
        <w:numPr>
          <w:ilvl w:val="2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>
        <w:rPr>
          <w:rFonts w:ascii="Calibri" w:hAnsi="Calibri" w:cs="Calibri"/>
          <w:color w:val="201F1E"/>
        </w:rPr>
        <w:t>Giving colleges some responsibility may incentivize course proposals.</w:t>
      </w:r>
    </w:p>
    <w:p w14:paraId="4613B81D" w14:textId="2C1119C7" w:rsidR="001174DA" w:rsidRDefault="001174DA" w:rsidP="001174DA">
      <w:pPr>
        <w:pStyle w:val="xmsonormal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>
        <w:rPr>
          <w:rFonts w:ascii="Calibri" w:hAnsi="Calibri" w:cs="Calibri"/>
          <w:color w:val="201F1E"/>
        </w:rPr>
        <w:t>Use a no-credit “CORE” course with an online reflection component as placeholder/marker?</w:t>
      </w:r>
    </w:p>
    <w:p w14:paraId="189ACB21" w14:textId="77777777" w:rsidR="004517D8" w:rsidRDefault="001174DA" w:rsidP="001174DA">
      <w:pPr>
        <w:pStyle w:val="xmsonormal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>
        <w:rPr>
          <w:rFonts w:ascii="Calibri" w:hAnsi="Calibri" w:cs="Calibri"/>
          <w:color w:val="201F1E"/>
        </w:rPr>
        <w:lastRenderedPageBreak/>
        <w:t xml:space="preserve">Can this be put together in time? </w:t>
      </w:r>
    </w:p>
    <w:p w14:paraId="59AFE600" w14:textId="6F90946B" w:rsidR="001174DA" w:rsidRDefault="001174DA" w:rsidP="004517D8">
      <w:pPr>
        <w:pStyle w:val="xmsonormal"/>
        <w:numPr>
          <w:ilvl w:val="2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bookmarkStart w:id="0" w:name="_GoBack"/>
      <w:bookmarkEnd w:id="0"/>
      <w:r>
        <w:rPr>
          <w:rFonts w:ascii="Calibri" w:hAnsi="Calibri" w:cs="Calibri"/>
          <w:color w:val="201F1E"/>
        </w:rPr>
        <w:t>No.</w:t>
      </w:r>
    </w:p>
    <w:p w14:paraId="7C1361FC" w14:textId="37BED827" w:rsidR="001174DA" w:rsidRPr="001174DA" w:rsidRDefault="001174DA" w:rsidP="001174DA">
      <w:pPr>
        <w:pStyle w:val="xmsonormal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>
        <w:rPr>
          <w:rFonts w:ascii="Calibri" w:hAnsi="Calibri" w:cs="Calibri"/>
          <w:color w:val="201F1E"/>
        </w:rPr>
        <w:t>DECISION: Jim will propose to suspend the ESSV2 requirement for the first 2 cohorts.</w:t>
      </w:r>
    </w:p>
    <w:p w14:paraId="747B40EF" w14:textId="77777777" w:rsidR="00F34A1B" w:rsidRDefault="00F34A1B"/>
    <w:sectPr w:rsidR="00F34A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D04D8E"/>
    <w:multiLevelType w:val="hybridMultilevel"/>
    <w:tmpl w:val="73224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A2052D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123DB"/>
    <w:multiLevelType w:val="hybridMultilevel"/>
    <w:tmpl w:val="A4D04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397"/>
    <w:rsid w:val="000033CB"/>
    <w:rsid w:val="0007745D"/>
    <w:rsid w:val="001174DA"/>
    <w:rsid w:val="00170771"/>
    <w:rsid w:val="004517D8"/>
    <w:rsid w:val="005B00E7"/>
    <w:rsid w:val="005E3130"/>
    <w:rsid w:val="00761397"/>
    <w:rsid w:val="0083434B"/>
    <w:rsid w:val="008F2223"/>
    <w:rsid w:val="008F589E"/>
    <w:rsid w:val="00CF734F"/>
    <w:rsid w:val="00F3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11DC7"/>
  <w15:chartTrackingRefBased/>
  <w15:docId w15:val="{571D655D-5D22-4FF0-A6FF-0288589DD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  <w:rsid w:val="005E3130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SBL"/>
    <w:uiPriority w:val="1"/>
    <w:qFormat/>
    <w:rsid w:val="0083434B"/>
    <w:pPr>
      <w:spacing w:after="0" w:line="240" w:lineRule="auto"/>
      <w:contextualSpacing/>
    </w:pPr>
    <w:rPr>
      <w:rFonts w:cstheme="minorHAnsi"/>
      <w:sz w:val="24"/>
      <w:szCs w:val="24"/>
    </w:rPr>
  </w:style>
  <w:style w:type="paragraph" w:customStyle="1" w:styleId="xmsonormal">
    <w:name w:val="x_msonormal"/>
    <w:basedOn w:val="Normal"/>
    <w:rsid w:val="00761397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6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K</dc:creator>
  <cp:keywords/>
  <dc:description/>
  <cp:lastModifiedBy>Gary K</cp:lastModifiedBy>
  <cp:revision>7</cp:revision>
  <dcterms:created xsi:type="dcterms:W3CDTF">2019-12-03T14:44:00Z</dcterms:created>
  <dcterms:modified xsi:type="dcterms:W3CDTF">2020-02-27T20:41:00Z</dcterms:modified>
</cp:coreProperties>
</file>